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76" w:rsidRDefault="00643076">
      <w:pPr>
        <w:pStyle w:val="ConsPlusNormal0"/>
        <w:jc w:val="both"/>
        <w:outlineLvl w:val="0"/>
      </w:pPr>
    </w:p>
    <w:p w:rsidR="00643076" w:rsidRDefault="00EA36A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43076" w:rsidRDefault="00643076">
      <w:pPr>
        <w:pStyle w:val="ConsPlusTitle0"/>
        <w:jc w:val="center"/>
      </w:pPr>
    </w:p>
    <w:p w:rsidR="00643076" w:rsidRDefault="00EA36AD">
      <w:pPr>
        <w:pStyle w:val="ConsPlusTitle0"/>
        <w:jc w:val="center"/>
      </w:pPr>
      <w:r>
        <w:t>ПОСТАНОВЛЕНИЕ</w:t>
      </w:r>
    </w:p>
    <w:p w:rsidR="00643076" w:rsidRDefault="00EA36AD">
      <w:pPr>
        <w:pStyle w:val="ConsPlusTitle0"/>
        <w:jc w:val="center"/>
      </w:pPr>
      <w:r>
        <w:t>от 30 июня 2021 г. N 1080</w:t>
      </w:r>
    </w:p>
    <w:p w:rsidR="00643076" w:rsidRDefault="00643076">
      <w:pPr>
        <w:pStyle w:val="ConsPlusTitle0"/>
        <w:jc w:val="center"/>
      </w:pPr>
    </w:p>
    <w:p w:rsidR="00643076" w:rsidRDefault="00EA36AD">
      <w:pPr>
        <w:pStyle w:val="ConsPlusTitle0"/>
        <w:jc w:val="center"/>
      </w:pPr>
      <w:r>
        <w:t>О ФЕДЕРАЛЬНОМ ГОСУДАРСТВЕННОМ НАДЗОРЕ</w:t>
      </w:r>
    </w:p>
    <w:p w:rsidR="00643076" w:rsidRDefault="00EA36AD">
      <w:pPr>
        <w:pStyle w:val="ConsPlusTitle0"/>
        <w:jc w:val="center"/>
      </w:pPr>
      <w:r>
        <w:t>В ОБЛАСТИ БЕЗОПАСНОСТИ ГИДРОТЕХНИЧЕСКИХ СООРУЖЕНИЙ</w:t>
      </w:r>
    </w:p>
    <w:p w:rsidR="00643076" w:rsidRDefault="0064307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430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76" w:rsidRDefault="0064307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76" w:rsidRDefault="0064307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076" w:rsidRDefault="00EA36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076" w:rsidRDefault="00EA36A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03.05.2024 </w:t>
            </w:r>
            <w:hyperlink r:id="rId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43076" w:rsidRDefault="00EA36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02.03.2026 </w:t>
            </w:r>
            <w:hyperlink r:id="rId9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76" w:rsidRDefault="00643076">
            <w:pPr>
              <w:pStyle w:val="ConsPlusNormal0"/>
            </w:pPr>
          </w:p>
        </w:tc>
      </w:tr>
    </w:tbl>
    <w:p w:rsidR="00643076" w:rsidRDefault="00643076">
      <w:pPr>
        <w:pStyle w:val="ConsPlusNormal0"/>
        <w:ind w:firstLine="540"/>
        <w:jc w:val="both"/>
      </w:pPr>
    </w:p>
    <w:p w:rsidR="00643076" w:rsidRDefault="00EA36A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"О безопасности гидротехнических сооружений" Правительство Российской Федерации постановляе</w:t>
      </w:r>
      <w:r>
        <w:t>т: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безопасности гидротехнических сооружений.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43076" w:rsidRDefault="00EA36AD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7.10.2012 N 1108 (ред. от 22.07.2020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2012 г. N 1108 "О федеральном государственном надзоре в области безопасности гидротехни</w:t>
      </w:r>
      <w:r>
        <w:t>ческих сооружений" (Собрание законодательства Российской Федерации, 2012, N 45, ст. 6246);</w:t>
      </w:r>
    </w:p>
    <w:p w:rsidR="00643076" w:rsidRDefault="00EA36AD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1.08.2014 N 837 (ред. от 22.07.2020) &quot;О внесении изменений в отдельные акты Правительства Российской Федерации по вопросам обеспечения безопасности гидротехнических сооружений&quot; ------------ Утратил силу или отменен {Консульт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авг</w:t>
      </w:r>
      <w:r>
        <w:t>уста 2014 г. N 837 "О внесении изменений в отдельные акты Правительства Российской Федерации по вопросам обеспечения безопасности гидротехнических сооружений" (Собрание законодательства Российской Федерации, 2014, N 35, ст. 4758);</w:t>
      </w:r>
    </w:p>
    <w:p w:rsidR="00643076" w:rsidRDefault="00EA36AD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04.08.2017 N 930 &quot;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&quot; ----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 в части установления обязанности использования проверочных листов (списков </w:t>
      </w:r>
      <w:r>
        <w:t>контрольных вопросов) при проведении плановых проверок, утвержденных постановлением Правительства Российской Федерации от 4 августа 2017 г. N 930 "О внесении изменений в некоторые акты Правительства Российской Федерации в части установления обязанности исп</w:t>
      </w:r>
      <w:r>
        <w:t>ользования проверочных листов (списков контрольных вопросов) при проведении плановых проверок" (Собрание</w:t>
      </w:r>
      <w:proofErr w:type="gramEnd"/>
      <w:r>
        <w:t xml:space="preserve"> законодательства Российской Федерации, 2017, N 33, ст. 5191).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Плановые проверки, проведение которых запланировано на 2021 год в рамках федерального государственного надзора в области безопасности гидротехнических сооружений, дата начала которых наступает позднее 30 июня 2021 г., подлежат организации и проведению в</w:t>
      </w:r>
      <w:r>
        <w:t xml:space="preserve"> рамках федерального государственного надзора в области безопасности гидротехнических сооружений в соответствии с положениями Федерального </w:t>
      </w:r>
      <w:hyperlink r:id="rId1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</w:t>
      </w:r>
      <w:r>
        <w:t xml:space="preserve"> контроле в Российской Федерации".</w:t>
      </w:r>
      <w:proofErr w:type="gramEnd"/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Реализация полномочий, предусмотренных настоящим постановлением, осуществляется федеральным органом исполнительной власти, уполномоченным на осуществление федерального государственного надзора в области безопасности ги</w:t>
      </w:r>
      <w:r>
        <w:t xml:space="preserve">дротехнических сооружений, в пределах установленной Правительством Российской Федерации предельной численности работников </w:t>
      </w:r>
      <w:r>
        <w:lastRenderedPageBreak/>
        <w:t>федеральных органов исполнительной власти и бюджетных ассигнований, предусмотренных указанным органам в федеральном бюджете на руковод</w:t>
      </w:r>
      <w:r>
        <w:t>ство и управление в сфере установленных функций.</w:t>
      </w:r>
      <w:proofErr w:type="gramEnd"/>
    </w:p>
    <w:p w:rsidR="00643076" w:rsidRDefault="00EA36AD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643076" w:rsidRDefault="00643076">
      <w:pPr>
        <w:pStyle w:val="ConsPlusNormal0"/>
        <w:ind w:firstLine="540"/>
        <w:jc w:val="both"/>
      </w:pPr>
    </w:p>
    <w:p w:rsidR="00643076" w:rsidRDefault="00EA36AD">
      <w:pPr>
        <w:pStyle w:val="ConsPlusNormal0"/>
        <w:jc w:val="right"/>
      </w:pPr>
      <w:r>
        <w:t>Председатель Правительства</w:t>
      </w:r>
    </w:p>
    <w:p w:rsidR="00643076" w:rsidRDefault="00EA36AD">
      <w:pPr>
        <w:pStyle w:val="ConsPlusNormal0"/>
        <w:jc w:val="right"/>
      </w:pPr>
      <w:r>
        <w:t>Российской Федерации</w:t>
      </w:r>
    </w:p>
    <w:p w:rsidR="00643076" w:rsidRDefault="00EA36AD">
      <w:pPr>
        <w:pStyle w:val="ConsPlusNormal0"/>
        <w:jc w:val="right"/>
      </w:pPr>
      <w:r>
        <w:t>М.МИШУСТИН</w:t>
      </w:r>
    </w:p>
    <w:p w:rsidR="00643076" w:rsidRDefault="00643076">
      <w:pPr>
        <w:pStyle w:val="ConsPlusNormal0"/>
        <w:ind w:firstLine="540"/>
        <w:jc w:val="both"/>
      </w:pPr>
    </w:p>
    <w:p w:rsidR="00643076" w:rsidRDefault="00643076">
      <w:pPr>
        <w:pStyle w:val="ConsPlusNormal0"/>
        <w:ind w:firstLine="540"/>
        <w:jc w:val="both"/>
      </w:pPr>
    </w:p>
    <w:p w:rsidR="00643076" w:rsidRDefault="00643076">
      <w:pPr>
        <w:pStyle w:val="ConsPlusNormal0"/>
        <w:ind w:firstLine="540"/>
        <w:jc w:val="both"/>
      </w:pPr>
    </w:p>
    <w:p w:rsidR="00643076" w:rsidRDefault="00643076">
      <w:pPr>
        <w:pStyle w:val="ConsPlusNormal0"/>
        <w:ind w:firstLine="540"/>
        <w:jc w:val="both"/>
      </w:pPr>
    </w:p>
    <w:p w:rsidR="00643076" w:rsidRDefault="00643076">
      <w:pPr>
        <w:pStyle w:val="ConsPlusNormal0"/>
        <w:ind w:firstLine="540"/>
        <w:jc w:val="both"/>
      </w:pPr>
    </w:p>
    <w:p w:rsidR="00643076" w:rsidRDefault="00EA36AD">
      <w:pPr>
        <w:pStyle w:val="ConsPlusNormal0"/>
        <w:jc w:val="right"/>
        <w:outlineLvl w:val="0"/>
      </w:pPr>
      <w:bookmarkStart w:id="0" w:name="_GoBack"/>
      <w:bookmarkEnd w:id="0"/>
      <w:r>
        <w:t>Утверждено</w:t>
      </w:r>
    </w:p>
    <w:p w:rsidR="00643076" w:rsidRDefault="00EA36AD">
      <w:pPr>
        <w:pStyle w:val="ConsPlusNormal0"/>
        <w:jc w:val="right"/>
      </w:pPr>
      <w:r>
        <w:t>постановлением Правительства</w:t>
      </w:r>
    </w:p>
    <w:p w:rsidR="00643076" w:rsidRDefault="00EA36AD">
      <w:pPr>
        <w:pStyle w:val="ConsPlusNormal0"/>
        <w:jc w:val="right"/>
      </w:pPr>
      <w:r>
        <w:t>Российской Федерации</w:t>
      </w:r>
    </w:p>
    <w:p w:rsidR="00643076" w:rsidRDefault="00EA36AD">
      <w:pPr>
        <w:pStyle w:val="ConsPlusNormal0"/>
        <w:jc w:val="right"/>
      </w:pPr>
      <w:r>
        <w:t>от 30 июня 2021 г. N 1080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</w:pPr>
      <w:bookmarkStart w:id="1" w:name="P35"/>
      <w:bookmarkEnd w:id="1"/>
      <w:r>
        <w:t>ПОЛОЖЕНИЕ</w:t>
      </w:r>
    </w:p>
    <w:p w:rsidR="00643076" w:rsidRDefault="00EA36AD">
      <w:pPr>
        <w:pStyle w:val="ConsPlusTitle0"/>
        <w:jc w:val="center"/>
      </w:pPr>
      <w:r>
        <w:t>О ФЕДЕРАЛЬНОМ ГОСУДАРСТВЕННОМ НАДЗОРЕ</w:t>
      </w:r>
    </w:p>
    <w:p w:rsidR="00643076" w:rsidRDefault="00EA36AD">
      <w:pPr>
        <w:pStyle w:val="ConsPlusTitle0"/>
        <w:jc w:val="center"/>
      </w:pPr>
      <w:r>
        <w:t>В ОБЛАСТИ БЕЗОПАСНОСТИ ГИДРОТЕХНИЧЕСКИХ СООРУЖЕНИЙ</w:t>
      </w:r>
    </w:p>
    <w:p w:rsidR="00643076" w:rsidRDefault="0064307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430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76" w:rsidRDefault="0064307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76" w:rsidRDefault="0064307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076" w:rsidRDefault="00EA36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076" w:rsidRDefault="00EA36A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03.05.2024 </w:t>
            </w:r>
            <w:hyperlink r:id="rId1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43076" w:rsidRDefault="00EA36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16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02.03.2026 </w:t>
            </w:r>
            <w:hyperlink r:id="rId17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076" w:rsidRDefault="00643076">
            <w:pPr>
              <w:pStyle w:val="ConsPlusNormal0"/>
            </w:pPr>
          </w:p>
        </w:tc>
      </w:tr>
    </w:tbl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I. Общие положения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 (далее - государственный на</w:t>
      </w:r>
      <w:r>
        <w:t>дзор).</w:t>
      </w:r>
    </w:p>
    <w:p w:rsidR="00643076" w:rsidRDefault="00EA36AD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03.05.2024 N 566)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2. Государственный надзор в соответствии с настоящим Положением осуществляется Федеральной службой по экологическому, технологическому и атомному надзору и ее территориальными ор</w:t>
      </w:r>
      <w:r>
        <w:t>ганами.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Предметом государственного надзора является соблюдение юридическим лицом, индивидуальным предпринимателем в процессе осуществления деятельности по эксплуатации, капитальному ремонту, консервации и ликвидации гидротехнических сооружений требовани</w:t>
      </w:r>
      <w:r>
        <w:t xml:space="preserve">й к обеспечению безопасности гидротехнических сооружений, установленных Федеральным </w:t>
      </w:r>
      <w:hyperlink r:id="rId19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"О безопасности гидротехнических сооружений" и принимаемыми в соответствии с ним иными нормативными правовыми актами Российской </w:t>
      </w:r>
      <w:r>
        <w:t>Федерации, а также соблюдение изготовителем, исполнителем (лицом, выполняющим функции иностранного изготовителя), продавцом требований, установленных</w:t>
      </w:r>
      <w:proofErr w:type="gramEnd"/>
      <w:r>
        <w:t xml:space="preserve"> </w:t>
      </w:r>
      <w:hyperlink r:id="rId2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статьями 36</w:t>
        </w:r>
      </w:hyperlink>
      <w:r>
        <w:t xml:space="preserve">, </w:t>
      </w:r>
      <w:hyperlink r:id="rId2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38</w:t>
        </w:r>
      </w:hyperlink>
      <w:r>
        <w:t xml:space="preserve"> - </w:t>
      </w:r>
      <w:hyperlink r:id="rId2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40</w:t>
        </w:r>
      </w:hyperlink>
      <w:r>
        <w:t xml:space="preserve"> Федерального закона "Технический регламент о </w:t>
      </w:r>
      <w:r>
        <w:lastRenderedPageBreak/>
        <w:t xml:space="preserve">безопасности зданий и </w:t>
      </w:r>
      <w:r>
        <w:t>сооружений", в части зданий и сооружений гидротехнических сооружений (далее - обязательные требования).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4. Государственный надзор осуществляется посредством профилактики нарушений обязательных требований, организации и проведения контрольных (надзорных) ме</w:t>
      </w:r>
      <w:r>
        <w:t>роприятий, осуществления постоянного государственного контроля (надзора) и принятия предусмотренных законодательством Российской Федерации мер по пресечению нарушений обязательных требований.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5. Должностными лицами, осуществляющими государственный надзор, </w:t>
      </w:r>
      <w:r>
        <w:t>являются: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а) руководитель Федеральной службы по экологическому, технологическому и атомному надзору;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б) заместители руководителя Федеральной службы по экологическому, технологическому и атомному надзору и руководители структурных подразделений центрального аппарата Федеральной службы по экологическому, технологическому и атомному надзору, в ведении которы</w:t>
      </w:r>
      <w:r>
        <w:t>х находятся вопросы федерального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в) заместители руководителей структурных подразделений центрального аппарата Федеральной службы по экологическому, технологическому и атомному надзору, начальники отделов и заместители </w:t>
      </w:r>
      <w:proofErr w:type="gramStart"/>
      <w:r>
        <w:t xml:space="preserve">начальников </w:t>
      </w:r>
      <w:r>
        <w:t>отделов структурных подразделений центрального аппарата Федеральной службы</w:t>
      </w:r>
      <w:proofErr w:type="gramEnd"/>
      <w:r>
        <w:t xml:space="preserve">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г) федеральные государственные гражданские служащи</w:t>
      </w:r>
      <w:r>
        <w:t>е категории "специалисты" ведущей группы 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д) </w:t>
      </w:r>
      <w:r>
        <w:t>федеральные государственные гражданские служащие категории "специалисты" старшей группы 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</w:t>
      </w:r>
      <w:r>
        <w:t>росы федерального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е) руководители территориальных органов Федеральной службы по экологическому, технологическому и атомному надзору, в ведении которых находятся вопросы федерального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ж) заместители руковод</w:t>
      </w:r>
      <w:r>
        <w:t>ителей территориальных органов Федеральной службы по экологическому, технологическому и атомному надзору, начальники отделов и заместители начальников отделов в территориальном органе Федеральной службы по экологическому, технологическому и атомному надзор</w:t>
      </w:r>
      <w:r>
        <w:t>у, в ведении которых находятся вопросы федерального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з) федеральные государственные гражданские служащие категории "специалисты" ведущей группы должностей в территориальных органах Федеральной службы по экологическому, технологичес</w:t>
      </w:r>
      <w:r>
        <w:t xml:space="preserve">кому и атомному надзору, в ведении которых находятся вопросы федерального </w:t>
      </w:r>
      <w:r>
        <w:lastRenderedPageBreak/>
        <w:t>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и) федеральные государственные гражданские служащие категории "специалисты" старшей группы должностей в территориальных органах Федеральной службы по эколог</w:t>
      </w:r>
      <w:r>
        <w:t>ическому, технологическому и атомному надзору, в ведении которых находятся вопросы федерального государственного надзора.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6. Должностные лица, уполномоченные на осуществление государственного надзора, пользуются правами и выполняют обязанности, установленн</w:t>
      </w:r>
      <w:r>
        <w:t xml:space="preserve">ые Федеральным </w:t>
      </w:r>
      <w:hyperlink r:id="rId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а также несут ответственность за неисполнение или ненадлежащее испо</w:t>
      </w:r>
      <w:r>
        <w:t>лнение возложенных на них полномочий в соответствии с законодательством Российской Федерации.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7. Должностные лица, осуществляющие государственный надзор, при проведении контрольных (надзорных) мероприятий обязаны соблюдать ограничения и запреты, установлен</w:t>
      </w:r>
      <w:r>
        <w:t xml:space="preserve">ные Федеральным </w:t>
      </w:r>
      <w:hyperlink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Должностные лица, осуществляющие государственный надзор, несут отв</w:t>
      </w:r>
      <w:r>
        <w:t>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II. Управление рисками причинения вреда</w:t>
      </w:r>
    </w:p>
    <w:p w:rsidR="00643076" w:rsidRDefault="00EA36AD">
      <w:pPr>
        <w:pStyle w:val="ConsPlusTitle0"/>
        <w:jc w:val="center"/>
      </w:pPr>
      <w:r>
        <w:t>(ущерба) охраняемым законом ценностям при осуществлении</w:t>
      </w:r>
    </w:p>
    <w:p w:rsidR="00643076" w:rsidRDefault="00EA36AD">
      <w:pPr>
        <w:pStyle w:val="ConsPlusTitle0"/>
        <w:jc w:val="center"/>
      </w:pPr>
      <w:r>
        <w:t>государственног</w:t>
      </w:r>
      <w:r>
        <w:t>о надзора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 xml:space="preserve">8. Для целей управления рисками причинения вреда (ущерба) охраняемым законом ценностям при осуществлении государственного надзора применяется система оценки и управления рисками с учетом особенностей, установленных Федеральным </w:t>
      </w:r>
      <w:hyperlink r:id="rId25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"О безопасности гидротехнических сооружений".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9. </w:t>
      </w:r>
      <w:proofErr w:type="gramStart"/>
      <w:r>
        <w:t>Гидротехнические сооружения в целях организации и осуществления государственного надзора подразделяются на классы в зависимости от класса ответственности гидротехнического сооружения, вероятного вреда п</w:t>
      </w:r>
      <w:r>
        <w:t xml:space="preserve">ри аварии гидротехнического сооружения и уровня безопасности гидротехнического сооружения в соответствии с критериями классификации, установленными </w:t>
      </w:r>
      <w:hyperlink r:id="rId26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<w:r>
          <w:rPr>
            <w:color w:val="0000FF"/>
          </w:rPr>
          <w:t>Правилами</w:t>
        </w:r>
      </w:hyperlink>
      <w:r>
        <w:t xml:space="preserve"> формирования и ведения Российского регистра </w:t>
      </w:r>
      <w:r>
        <w:t>гидротехнических сооружений, утвержденными постановлением Правительства Российской Федерации от 20 ноября 2020 г. N 1893 "Об утверждении Правил формирования</w:t>
      </w:r>
      <w:proofErr w:type="gramEnd"/>
      <w:r>
        <w:t xml:space="preserve"> и ведения Российского регистра гидротехнических сооружений".</w:t>
      </w:r>
    </w:p>
    <w:p w:rsidR="00643076" w:rsidRDefault="00EA36AD">
      <w:pPr>
        <w:pStyle w:val="ConsPlusNormal0"/>
        <w:jc w:val="both"/>
      </w:pPr>
      <w:r>
        <w:t xml:space="preserve">(п. 9 в ред. </w:t>
      </w:r>
      <w:hyperlink r:id="rId2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03.05.2024 N 566)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 xml:space="preserve">Присвоение класса гидротехническому сооружению, его изменение осуществляются при внесении сведений о гидротехническом сооружении (и (или) их обновлении) в Российский регистр гидротехнических </w:t>
      </w:r>
      <w:r>
        <w:t>сооружений после утверждения федеральными органами исполнительной власти, уполномоченными на проведение федерального государственного надзора в области безопасности гидротехнических сооружений, декларации безопасности гидротехнического сооружения в соответ</w:t>
      </w:r>
      <w:r>
        <w:t xml:space="preserve">ствии с Федеральным </w:t>
      </w:r>
      <w:hyperlink r:id="rId28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"О безопасности гидротехнических сооружений".</w:t>
      </w:r>
      <w:proofErr w:type="gramEnd"/>
    </w:p>
    <w:p w:rsidR="00643076" w:rsidRDefault="00EA36AD">
      <w:pPr>
        <w:pStyle w:val="ConsPlusNormal0"/>
        <w:spacing w:before="240"/>
        <w:ind w:firstLine="540"/>
        <w:jc w:val="both"/>
      </w:pPr>
      <w:r>
        <w:lastRenderedPageBreak/>
        <w:t xml:space="preserve">Учет гидротехнических сооружений осуществляется в Российском регистре гидротехнических сооружений в соответствии с </w:t>
      </w:r>
      <w:hyperlink r:id="rId29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<w:r>
          <w:rPr>
            <w:color w:val="0000FF"/>
          </w:rPr>
          <w:t>Правилами</w:t>
        </w:r>
      </w:hyperlink>
      <w:r>
        <w:t xml:space="preserve"> формирования и ведения Российского регистра гидротехнических сооружений, утвержденными постановлением Правительства Российской Федерации от 20 ноября 2020 г. N 1893 "Об утверждении Правил формирования и ведения Российского регистра гидротехниче</w:t>
      </w:r>
      <w:r>
        <w:t>ских сооружений".</w:t>
      </w:r>
    </w:p>
    <w:p w:rsidR="00643076" w:rsidRDefault="00EA36AD">
      <w:pPr>
        <w:pStyle w:val="ConsPlusNormal0"/>
        <w:spacing w:before="240"/>
        <w:ind w:firstLine="540"/>
        <w:jc w:val="both"/>
      </w:pPr>
      <w:bookmarkStart w:id="2" w:name="P72"/>
      <w:bookmarkEnd w:id="2"/>
      <w:r>
        <w:t>11. В зависимости от класса эксплуатируемого гидротехнического сооружения проведение плановых выездных проверок юридических лиц, индивидуальных предпринимателей, эксплуатирующих гидротехнические сооружения, осуществляется со следующей пер</w:t>
      </w:r>
      <w:r>
        <w:t>иодичностью: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 отношении гидротехнических сооружений I или II класса - не чаще одного раза в год;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 отношении гидротехнических сооружений III класса - не чаще одного раза в 3 года.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 отношении гидротехнических сооружений IV класса плановые проверки не пров</w:t>
      </w:r>
      <w:r>
        <w:t>одятся.</w:t>
      </w:r>
    </w:p>
    <w:p w:rsidR="00643076" w:rsidRDefault="00EA36AD">
      <w:pPr>
        <w:pStyle w:val="ConsPlusNormal0"/>
        <w:spacing w:before="240"/>
        <w:ind w:firstLine="540"/>
        <w:jc w:val="both"/>
      </w:pPr>
      <w:bookmarkStart w:id="3" w:name="P76"/>
      <w:bookmarkEnd w:id="3"/>
      <w:r>
        <w:t xml:space="preserve">12. В случае соответствия юридических лиц, индивидуальных предпринимателей, эксплуатирующих гидротехнические сооружения, критериям оценки добросовестности, указанным в </w:t>
      </w:r>
      <w:hyperlink w:anchor="P197" w:tooltip="49. Критериями оценки добросовестности являются:">
        <w:r>
          <w:rPr>
            <w:color w:val="0000FF"/>
          </w:rPr>
          <w:t>пункте 49</w:t>
        </w:r>
      </w:hyperlink>
      <w:r>
        <w:t xml:space="preserve"> настоящего Положения, устанавливается следующая периодичность проведения плановых выездных проверок: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а) в отношении гидротехнических сооружений I или II класса - не чаще одного раза в 2 года;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б) в отношении гидротехнических сооружений III класса</w:t>
      </w:r>
      <w:r>
        <w:t xml:space="preserve"> - не чаще одного раза в 4 года.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III. Организация контрольных (надзорных) мероприятий</w:t>
      </w:r>
    </w:p>
    <w:p w:rsidR="00643076" w:rsidRDefault="00EA36AD">
      <w:pPr>
        <w:pStyle w:val="ConsPlusTitle0"/>
        <w:jc w:val="center"/>
      </w:pPr>
      <w:r>
        <w:t>при осуществлении государственного надзора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13. При осуществлении государственного надзора проводятся следующие виды контрольных (надзорных) мероприятий: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выездная проверка;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документарная проверка.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14. Должностными лицами, уполномоченными на принятие решений о проведении контрольных (надзорных) мероприятий в рамках государственного надзора, являются: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руководитель, заместители руководителя Федеральной службы </w:t>
      </w:r>
      <w:r>
        <w:t>по экологическому, технологическому и атомному надзору;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руководители, заместители руководителя территориальных органов Федеральной службы по экологическому, технологическому и атомному надзору.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15. Плановые контрольные (надзорные) мероприятия в рамках госу</w:t>
      </w:r>
      <w:r>
        <w:t>дарственного надзора осуществляются только в виде выездных проверок.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16. В рамках осуществления государственного надзора проводятся следующие внеплановые контрольные (надзорные) мероприятия: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lastRenderedPageBreak/>
        <w:t>а) документарная проверка;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б) выездная проверка.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17. В ходе выезд</w:t>
      </w:r>
      <w:r>
        <w:t>ных проверок могут совершаться следующие контрольные (надзорные) действия: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осмотр;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опрос;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экспертиза.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17(1).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</w:t>
      </w:r>
      <w:r>
        <w:t>риложения "Инспектор".</w:t>
      </w:r>
    </w:p>
    <w:p w:rsidR="00643076" w:rsidRDefault="00EA36AD">
      <w:pPr>
        <w:pStyle w:val="ConsPlusNormal0"/>
        <w:jc w:val="both"/>
      </w:pPr>
      <w:r>
        <w:t xml:space="preserve">(п. 17(1) </w:t>
      </w:r>
      <w:proofErr w:type="gramStart"/>
      <w:r>
        <w:t>введен</w:t>
      </w:r>
      <w:proofErr w:type="gramEnd"/>
      <w:r>
        <w:t xml:space="preserve"> </w:t>
      </w:r>
      <w:hyperlink r:id="rId30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17(2). Осмотр, опрос и экспертиза в ходе выездной проверки могут осуществляться с использованием средств дистанционного взаимодействия, в том числе поср</w:t>
      </w:r>
      <w:r>
        <w:t>едством видео-конференц-связи, а также с использованием мобильного приложения "Инспектор".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Фотосъемка или видеозапись при осуществлении осмотра в ходе выездной проверки осуществляется с использованием мобильного приложения "Инспектор".</w:t>
      </w:r>
    </w:p>
    <w:p w:rsidR="00643076" w:rsidRDefault="00EA36AD">
      <w:pPr>
        <w:pStyle w:val="ConsPlusNormal0"/>
        <w:jc w:val="both"/>
      </w:pPr>
      <w:r>
        <w:t xml:space="preserve">(п. 17(2) </w:t>
      </w:r>
      <w:proofErr w:type="gramStart"/>
      <w:r>
        <w:t>введен</w:t>
      </w:r>
      <w:proofErr w:type="gramEnd"/>
      <w:r>
        <w:t xml:space="preserve"> </w:t>
      </w:r>
      <w:hyperlink r:id="rId3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17(3). </w:t>
      </w:r>
      <w:proofErr w:type="gramStart"/>
      <w:r>
        <w:t>В случае необходимости применения на гидротехнических сооружениях оборудования во взрывозащищенном исполнении в соответствии с законодательством</w:t>
      </w:r>
      <w:proofErr w:type="gramEnd"/>
      <w:r>
        <w:t xml:space="preserve"> Российской Федерации мобильное приложение "</w:t>
      </w:r>
      <w:r>
        <w:t>Инспектор" при осуществлении выездных проверок не используется.</w:t>
      </w:r>
    </w:p>
    <w:p w:rsidR="00643076" w:rsidRDefault="00EA36AD">
      <w:pPr>
        <w:pStyle w:val="ConsPlusNormal0"/>
        <w:jc w:val="both"/>
      </w:pPr>
      <w:r>
        <w:t xml:space="preserve">(п. 17(3) </w:t>
      </w:r>
      <w:proofErr w:type="gramStart"/>
      <w:r>
        <w:t>введен</w:t>
      </w:r>
      <w:proofErr w:type="gramEnd"/>
      <w:r>
        <w:t xml:space="preserve"> </w:t>
      </w:r>
      <w:hyperlink r:id="rId3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18. В ходе документарных проверок могут совершаться следующие контрольные (надзорные) действия: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получение письм</w:t>
      </w:r>
      <w:r>
        <w:t>енных объяснений;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экспертиза.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19. При проведении выездных и документарных проверок должностными лицами, </w:t>
      </w:r>
      <w:r>
        <w:lastRenderedPageBreak/>
        <w:t>уполномоченными на проведение проверки, для фиксации доказательств нарушений обязательных требований могут использоваться фотос</w:t>
      </w:r>
      <w:r>
        <w:t>ъемка, аудио- и видеозапись.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видеозаписи, доказательств нарушения обязательных требований при проведении выездных и документарных проверок принимается должностными лицами, уполномоченными на проведение проверки</w:t>
      </w:r>
      <w:r>
        <w:t xml:space="preserve"> самостоятельно.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При осуществлении видеозаписи на ней фиксируются дата, время и место ее проведения, а также характеристика выявленных нарушений.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</w:t>
      </w:r>
      <w:r>
        <w:t>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20. При осуществлении </w:t>
      </w:r>
      <w:r>
        <w:t>в рамках контрольного (надзорного) мероприятия экспертизы гидротехнических сооружений Федеральная служба по экологическому, технологическому и атомному надзору и ее территориальные органы, проводящие контрольное (надзорное) мероприятие, обеспечивают экспер</w:t>
      </w:r>
      <w:r>
        <w:t>ту беспрепятственный доступ к объекту экспертизы и необходимые условия для исследования.</w:t>
      </w:r>
    </w:p>
    <w:p w:rsidR="00643076" w:rsidRDefault="00EA36AD">
      <w:pPr>
        <w:pStyle w:val="ConsPlusNormal0"/>
        <w:spacing w:before="240"/>
        <w:ind w:firstLine="540"/>
        <w:jc w:val="both"/>
      </w:pPr>
      <w:bookmarkStart w:id="4" w:name="P117"/>
      <w:bookmarkEnd w:id="4"/>
      <w:r>
        <w:t xml:space="preserve">21. </w:t>
      </w:r>
      <w:proofErr w:type="gramStart"/>
      <w:r>
        <w:t>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Федеральную с</w:t>
      </w:r>
      <w:r>
        <w:t>лужбу по экологическому, технологическому и атомному надзору или ее территориальный орган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</w:t>
      </w:r>
      <w:r>
        <w:t xml:space="preserve">утствию лица при проведении контрольного (надзорного) мероприятия (под обстоятельством непреодолимой силы понимаются обстоятельства, определяемые в соответствии со </w:t>
      </w:r>
      <w:hyperlink r:id="rId3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401</w:t>
        </w:r>
      </w:hyperlink>
      <w:r>
        <w:t xml:space="preserve"> Гражданского кодекса Российск</w:t>
      </w:r>
      <w:r>
        <w:t xml:space="preserve">ой Федерации, которые непосредственно затронули реализацию проведения указанного мероприятия), в </w:t>
      </w:r>
      <w:proofErr w:type="gramStart"/>
      <w:r>
        <w:t>связи</w:t>
      </w:r>
      <w:proofErr w:type="gramEnd"/>
      <w:r>
        <w:t xml:space="preserve"> с чем проведение контрольного (надзорного) мероприятия переносится контрольным (надзорным) органом на срок, необходимый для устранения указанных обстояте</w:t>
      </w:r>
      <w:r>
        <w:t>льств.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117" w:tooltip="21. 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Федеральную службу по экологическому, технологическому и атомному надзору или ее территориальный орган инф">
        <w:r>
          <w:rPr>
            <w:color w:val="0000FF"/>
          </w:rPr>
          <w:t>абзаце первом</w:t>
        </w:r>
      </w:hyperlink>
      <w:r>
        <w:t xml:space="preserve"> настоящего пункта, должна содержать: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описание обстоятельств непреодолимой силы;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сведения о причинно-следственной связи между возникшими обстоятельствами непреодолимой силы и невозможностью либо задержкой при</w:t>
      </w:r>
      <w:r>
        <w:t>сутствия при проведении контрольного (надзорного) мероприятия;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IV. Порядок осуществления постоянного государственного</w:t>
      </w:r>
    </w:p>
    <w:p w:rsidR="00643076" w:rsidRDefault="00EA36AD">
      <w:pPr>
        <w:pStyle w:val="ConsPlusTitle0"/>
        <w:jc w:val="center"/>
      </w:pPr>
      <w:r>
        <w:t>контроля (надзора) на гидротехнических сооружениях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 xml:space="preserve">22. На гидротехнических сооружениях I класса устанавливается режим постоянного </w:t>
      </w:r>
      <w:r>
        <w:lastRenderedPageBreak/>
        <w:t>государственного контроля (надзора) в соответствии с положениями Федер</w:t>
      </w:r>
      <w:r>
        <w:t xml:space="preserve">ального </w:t>
      </w:r>
      <w:hyperlink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(далее - постоянный государственный надзор).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23. Постоянный государственный надзор осуществляется</w:t>
      </w:r>
      <w:r>
        <w:t xml:space="preserve"> территориальными органами Федеральной службы по экологическому, технологическому и атомному надзору.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24. Постоянный государственный надзор заключается в возможности постоянного пребывания уполномоченных должностных лиц территориальных органов Федеральной </w:t>
      </w:r>
      <w:r>
        <w:t>службы по экологическому, технологическому и атомному надзору на гидротехнических сооружениях и совершении ими контрольных (надзорных) действий в соответствии с утвержденным графиком.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25. При осуществлении постоянного государственного надзора должностными </w:t>
      </w:r>
      <w:r>
        <w:t>лицами, уполномоченными на его осуществление, могут осуществляться следующие контрольные (надзорные) действия: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осмотр;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опрос;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инструментальное обследование.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26. При осуществлении контрольных (надзор</w:t>
      </w:r>
      <w:r>
        <w:t>ных) действий в рамках постоянного государственного надзора должностными лицами, уполномоченными на осуществление постоянного государственного надзора, проводится оценка: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а) состояния гидротехнических сооружений и их территорий;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б) оснащенности гидротехнич</w:t>
      </w:r>
      <w:r>
        <w:t>еских сооружений техническими средствами контроля (мониторинга) за показателями состояния гидротехнического сооружения, природных и техногенных воздействий, а также работоспособности указанных технических средств;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в) пригодности к использованию систем набл</w:t>
      </w:r>
      <w:r>
        <w:t>юдения, оповещения, связи и поддержки действий в случае аварии;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г) обеспечения охраны и контрольно-пропускного режима на гидротехнических сооружениях (за исключением объектов, обеспечение безопасности которых осуществляется в соответствии с Федеральным </w:t>
      </w:r>
      <w:hyperlink r:id="rId35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законом</w:t>
        </w:r>
      </w:hyperlink>
      <w:r>
        <w:t xml:space="preserve"> "О безоп</w:t>
      </w:r>
      <w:r>
        <w:t>асности объектов топливно-энергетического комплекса");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д) организационно-распорядительной, технической, разрешительной, учетной и иной документации, наличие которой на гидротехнических сооружениях предусмотрено обязательными требованиями, ее соответствия у</w:t>
      </w:r>
      <w:r>
        <w:t>казанным требованиям;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е) сведений, подтверждающих соблюдение юридическим лицом, индивидуальным предпринимателем, </w:t>
      </w:r>
      <w:proofErr w:type="gramStart"/>
      <w:r>
        <w:t>эксплуатирующими</w:t>
      </w:r>
      <w:proofErr w:type="gramEnd"/>
      <w:r>
        <w:t xml:space="preserve"> гидротехнические сооружения, обязательных требований;</w:t>
      </w:r>
    </w:p>
    <w:p w:rsidR="00643076" w:rsidRDefault="00EA36AD">
      <w:pPr>
        <w:pStyle w:val="ConsPlusNormal0"/>
        <w:spacing w:before="240"/>
        <w:ind w:firstLine="540"/>
        <w:jc w:val="both"/>
      </w:pPr>
      <w:proofErr w:type="gramStart"/>
      <w:r>
        <w:lastRenderedPageBreak/>
        <w:t>ж) сведений о планируемых юридическим лицом, индивидуальным предпринимат</w:t>
      </w:r>
      <w:r>
        <w:t>елем, эксплуатирующими гидротехнические сооружения, мероприятиях на сооружении, относящихся к деятельности, в отношении которой установлены обязательные требования, на предмет своевременности, полноты и достаточности;</w:t>
      </w:r>
      <w:proofErr w:type="gramEnd"/>
    </w:p>
    <w:p w:rsidR="00643076" w:rsidRDefault="00EA36AD">
      <w:pPr>
        <w:pStyle w:val="ConsPlusNormal0"/>
        <w:spacing w:before="240"/>
        <w:ind w:firstLine="540"/>
        <w:jc w:val="both"/>
      </w:pPr>
      <w:r>
        <w:t>з) организации работы комиссий по расс</w:t>
      </w:r>
      <w:r>
        <w:t>ледованию причин повреждений на гидротехнических сооружениях;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и) соблюдения на гидротехнических сооружениях требований к проведению проверки знаний рабочих, их инструктажа по безопасности, стажировки на рабочем месте;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к) организации работы аттестационных к</w:t>
      </w:r>
      <w:r>
        <w:t>омиссий по аттестации в области безопасности гидротехнических сооружений организации, эксплуатирующей гидротехнические сооружения;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л) выполнения мероприятий по устранению причин аварий и повреждений на гидротехнических сооружениях, профилактике аварий и повреждений;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м) правильности идентификации гидротехнических сооружений;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н) готовности юридического лица, индивидуального предпринимат</w:t>
      </w:r>
      <w:r>
        <w:t>еля, эксплуатирующих гидротехнические сооружения, к действиям по локализации и ликвидации последствий аварии в соответствии с планом мероприятий по локализации и ликвидации последствий аварий гидротехнических сооружений.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27. Установление в отношении гидрот</w:t>
      </w:r>
      <w:r>
        <w:t>ехнических сооружений режима постоянного государственного надзора не исключает организации и проведения в отношении таких сооружений и юридических лиц, индивидуальных предпринимателей, эксплуатирующих такие сооружения, плановых и внеплановых контрольных (н</w:t>
      </w:r>
      <w:r>
        <w:t>адзорных) мероприятий в рамках государственного надзора.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28. Территориальные органы Федеральной службы по экологическому, технологическому и атомному надзору утверждают графики проведения контрольных (надзорных) действий при осуществлении постоянного госуд</w:t>
      </w:r>
      <w:r>
        <w:t>арственного надзора в отношении конкретных гидротехнических сооружений (далее - график осуществления постоянного государственного надзора).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29. Приказ об утверждении графика осуществления постоянного государственного надзора подписывается руководителем или</w:t>
      </w:r>
      <w:r>
        <w:t xml:space="preserve"> уполномоченным заместителем руководителя территориального органа Федеральной службы по экологическому, технологическому и атомному надзору и содержит: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а) наименование территориального органа, уполномоченного осуществлять постоянный государственный надзор </w:t>
      </w:r>
      <w:r>
        <w:t>на конкретном гидротехническом сооружении (гидроузле);</w:t>
      </w:r>
    </w:p>
    <w:p w:rsidR="00643076" w:rsidRDefault="00EA36AD">
      <w:pPr>
        <w:pStyle w:val="ConsPlusNormal0"/>
        <w:spacing w:before="240"/>
        <w:ind w:firstLine="540"/>
        <w:jc w:val="both"/>
      </w:pPr>
      <w:proofErr w:type="gramStart"/>
      <w:r>
        <w:t>б) сведения о юридическом лице либо индивидуальном предпринимателе, эксплуатирующем гидротехническое сооружение, в отношении которого установлен режим постоянного государственного надзора (наименование</w:t>
      </w:r>
      <w:r>
        <w:t xml:space="preserve"> юридического лица или фамилия, имя, отчество (при наличии) индивидуального предпринимателя, основной государственный регистрационный номер </w:t>
      </w:r>
      <w:r>
        <w:lastRenderedPageBreak/>
        <w:t xml:space="preserve">юридического лица или индивидуального предпринимателя, индивидуальный номер налогоплательщика юридического лица или </w:t>
      </w:r>
      <w:r>
        <w:t>индивидуального предпринимателя, место нахождения юридического лица или место жительства индивидуального предпринимателя);</w:t>
      </w:r>
      <w:proofErr w:type="gramEnd"/>
    </w:p>
    <w:p w:rsidR="00643076" w:rsidRDefault="00EA36AD">
      <w:pPr>
        <w:pStyle w:val="ConsPlusNormal0"/>
        <w:spacing w:before="240"/>
        <w:ind w:firstLine="540"/>
        <w:jc w:val="both"/>
      </w:pPr>
      <w:r>
        <w:t>в) сведения о гидротехническом сооружении, в отношении которого установлен режим постоянного государственного надзора (наименование г</w:t>
      </w:r>
      <w:r>
        <w:t>идротехнического сооружения, место нахождения гидротехнического сооружения, номер гидротехнического сооружения в Российском регистре гидротехнических сооружений);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г) фамилии, имена, отчества (при наличии), должности лиц, уполномоченных на осуществление пос</w:t>
      </w:r>
      <w:r>
        <w:t>тоянного государственного контроля (надзора);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д) периодичность проведения контрольных (надзорных) действий.</w:t>
      </w:r>
    </w:p>
    <w:p w:rsidR="00643076" w:rsidRDefault="00EA36AD">
      <w:pPr>
        <w:pStyle w:val="ConsPlusNormal0"/>
        <w:jc w:val="both"/>
      </w:pPr>
      <w:r>
        <w:t xml:space="preserve">(п. 29 в ред. </w:t>
      </w:r>
      <w:hyperlink r:id="rId36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03.05.2024 N 566)</w:t>
      </w:r>
    </w:p>
    <w:p w:rsidR="00643076" w:rsidRDefault="00EA36AD">
      <w:pPr>
        <w:pStyle w:val="ConsPlusNormal0"/>
        <w:spacing w:before="240"/>
        <w:ind w:firstLine="540"/>
        <w:jc w:val="both"/>
      </w:pPr>
      <w:bookmarkStart w:id="5" w:name="P158"/>
      <w:bookmarkEnd w:id="5"/>
      <w:r>
        <w:t xml:space="preserve">30. </w:t>
      </w:r>
      <w:proofErr w:type="gramStart"/>
      <w:r>
        <w:t>Копия приказа об утверждении графика осуществления постоянного государственного надзора в срок не позднее 3 рабочих дней после его издания направляется в адрес юридического лица, индивидуального предпринимателя, эксплуатирующих гидротехническое сооруже</w:t>
      </w:r>
      <w:r>
        <w:t>ние, в отношении которых установлен постоянный государственный надзор, любым доступным способом с последующим вручением копии указанного приказа, заверенной печатью, под роспись руководителю, иному должностному лицу юридического лица, индивидуальному предп</w:t>
      </w:r>
      <w:r>
        <w:t>ринимателю или уполномоченному представителю</w:t>
      </w:r>
      <w:proofErr w:type="gramEnd"/>
      <w:r>
        <w:t xml:space="preserve"> юридического лица.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31. </w:t>
      </w:r>
      <w:proofErr w:type="gramStart"/>
      <w:r>
        <w:t xml:space="preserve">Юридическое лицо, индивидуальный предприниматель, эксплуатирующие гидротехническое сооружение, в отношении которых установлен режим постоянного государственного надзора, после получения в </w:t>
      </w:r>
      <w:r>
        <w:t xml:space="preserve">соответствии с </w:t>
      </w:r>
      <w:hyperlink w:anchor="P158" w:tooltip="30. Копия приказа об утверждении графика осуществления постоянного государственного надзора в срок не позднее 3 рабочих дней после его издания направляется в адрес юридического лица, индивидуального предпринимателя, эксплуатирующих гидротехническое сооружение,">
        <w:r>
          <w:rPr>
            <w:color w:val="0000FF"/>
          </w:rPr>
          <w:t>пунктом 30</w:t>
        </w:r>
      </w:hyperlink>
      <w:r>
        <w:t xml:space="preserve"> настоящего Положения копии приказа обеспечивают беспрепятственный доступ каждого уполномоченного должностного лица на гидротехническое сооружение, к документам и техническим средствам контроля </w:t>
      </w:r>
      <w:r>
        <w:t>(мониторинга) за показателями состояния гидротехнического сооружения, природных и техногенных воздействий до исключения уполномоченного должностного лица из числа лиц</w:t>
      </w:r>
      <w:proofErr w:type="gramEnd"/>
      <w:r>
        <w:t xml:space="preserve">, </w:t>
      </w:r>
      <w:proofErr w:type="gramStart"/>
      <w:r>
        <w:t>назначенных</w:t>
      </w:r>
      <w:proofErr w:type="gramEnd"/>
      <w:r>
        <w:t xml:space="preserve"> осуществлять постоянный государственный надзор.</w:t>
      </w:r>
    </w:p>
    <w:p w:rsidR="00643076" w:rsidRDefault="00EA36AD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03.05.2024 N 566)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32. </w:t>
      </w:r>
      <w:proofErr w:type="gramStart"/>
      <w:r>
        <w:t>Обмен документами, сведениями из документов, иной информацией при осуществлении постоянного государственного надзора между территориальными органами Федеральной службы по экологическому, технологическому и ато</w:t>
      </w:r>
      <w:r>
        <w:t>мному надзору и юридическими лицами, индивидуальными предпринимателями, эксплуатирующими гидротехническое сооружение, может осуществляться с использованием средств информационно-коммуникационных технологий и информационно-телекоммуникационной сети "Интерне</w:t>
      </w:r>
      <w:r>
        <w:t>т" (далее - сеть "Интернет"), за исключением сведений, составляющих государственную тайну.</w:t>
      </w:r>
      <w:proofErr w:type="gramEnd"/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33. </w:t>
      </w:r>
      <w:proofErr w:type="gramStart"/>
      <w:r>
        <w:t>Результаты контрольных (надзорных) действий, включенных в график осуществления постоянного государственного надзора, подлежат оформлению в соответствии с требова</w:t>
      </w:r>
      <w:r>
        <w:t xml:space="preserve">ниями Федерального </w:t>
      </w:r>
      <w:hyperlink r:id="rId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отражаются в надзорном деле гидротехнического сооружения, которое оформляется и веде</w:t>
      </w:r>
      <w:r>
        <w:t xml:space="preserve">тся территориальным органом Федеральной службы по экологическому, технологическому и атомному надзору, </w:t>
      </w:r>
      <w:hyperlink r:id="rId39" w:tooltip="Приказ Ростехнадзора от 26.09.2024 N 292 &quot;Об утверждении Порядка оформления и ведения надзорных дел опасных производственных объектов и гидротехнических сооружений, на которых установлен режим постоянного государственного контроля (надзора)&quot; (Зарегистрировано ">
        <w:r>
          <w:rPr>
            <w:color w:val="0000FF"/>
          </w:rPr>
          <w:t>порядок</w:t>
        </w:r>
      </w:hyperlink>
      <w:r>
        <w:t xml:space="preserve"> оформления и веде</w:t>
      </w:r>
      <w:r>
        <w:t>ния которого утверждается Федеральной службой по экологическому</w:t>
      </w:r>
      <w:proofErr w:type="gramEnd"/>
      <w:r>
        <w:t>, технологическому и атомному надзору.</w:t>
      </w:r>
    </w:p>
    <w:p w:rsidR="00643076" w:rsidRDefault="00EA36AD">
      <w:pPr>
        <w:pStyle w:val="ConsPlusNormal0"/>
        <w:jc w:val="both"/>
      </w:pPr>
      <w:r>
        <w:lastRenderedPageBreak/>
        <w:t xml:space="preserve">(в ред. </w:t>
      </w:r>
      <w:hyperlink r:id="rId40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34. В случае выявления при осуществлении контрольных (надзорных) действий нарушений</w:t>
      </w:r>
      <w:r>
        <w:t xml:space="preserve"> обязательных требований юридическому лицу, индивидуальному предпринимателю, эксплуатирующим гидротехническое сооружение, выдается предписание об устранении выявленных нарушений, контроль исполнения которого предусматривается при осуществлении постоянного </w:t>
      </w:r>
      <w:r>
        <w:t>государственного надзора, а также принимаются иные предусмотренные законодательством Российской Федерации меры, направленные на пресечение нарушений обязательных требований.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35. При осуществлении постоянного государственного надзора осуществляется взаимоде</w:t>
      </w:r>
      <w:r>
        <w:t>йствие с контрольными (надзорными) органами, осуществляющими иные виды государственного контроля (надзора) в отношении объекта постоянного государственного контроля.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При поступлении информации от должностных лиц иных контрольных (надзорных) органов о наруш</w:t>
      </w:r>
      <w:r>
        <w:t>ениях обязательных требований в области безопасности гидротехнических сооружений должностным лицом, уполномоченным на осуществление постоянного государственного надзора, принимаются меры в пределах полномочий, предусмотренных настоящим Положением.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V. Орга</w:t>
      </w:r>
      <w:r>
        <w:t>низация профилактических мероприятий</w:t>
      </w:r>
    </w:p>
    <w:p w:rsidR="00643076" w:rsidRDefault="00EA36AD">
      <w:pPr>
        <w:pStyle w:val="ConsPlusTitle0"/>
        <w:jc w:val="center"/>
      </w:pPr>
      <w:r>
        <w:t>при осуществлении государственного надзора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36. При осуществлении государственного надзора могут проводиться следующие виды профилактических мероприятий: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обобщение правоприменительной практики;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объявление предостережений;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меры стимулирования добросовестности;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консультирование.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37. Информирование по вопросу осуществления федерального государственного надзора осуществляется в порядке, установленном Федеральным </w:t>
      </w:r>
      <w:hyperlink r:id="rId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38. Доклад по итогам обобщения правоприменительной практики по осуществлению государственного надзора подготавливается один раз в год и разме</w:t>
      </w:r>
      <w:r>
        <w:t xml:space="preserve">щается на официальном сайте Федеральной службы по экологическому, технологическому и атомному надзору в сети "Интернет" в срок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39. </w:t>
      </w:r>
      <w:proofErr w:type="gramStart"/>
      <w:r>
        <w:t>При наличии сведений о готовящихся нарушениях обязательных требований или признаках</w:t>
      </w:r>
      <w:r>
        <w:t xml:space="preserve">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</w:t>
      </w:r>
      <w:r>
        <w:lastRenderedPageBreak/>
        <w:t>законом ценностям либо создало угрозу причинения вреда (ущерба) охраняемым законом ценностям</w:t>
      </w:r>
      <w:r>
        <w:t>, Федеральная служба по экологическому, технологическому и атомному надзору (ее территориальный орган) объявляет юридическому лицу, индивидуальному предпринимателю, эксплуатирующим гидротехнические сооружения</w:t>
      </w:r>
      <w:proofErr w:type="gramEnd"/>
      <w:r>
        <w:t>, предостережение о недопустимости нарушения обя</w:t>
      </w:r>
      <w:r>
        <w:t>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40. Юридическим лицом, индивидуальным предпринимателем, эксплуатирующими гидротехнические сооружения, по результатам рассмотрения пр</w:t>
      </w:r>
      <w:r>
        <w:t>едостережения могут быть поданы в Федеральную службу по экологическому, технологическому и атомному надзору (ее территориальный орган) возражения, в которых указываются: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имя, отчество (при наличии) индивидуальног</w:t>
      </w:r>
      <w:r>
        <w:t>о предпринимателя;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юридического лица, индивидуального предпринимателя;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г) обоснование позиции в отношени</w:t>
      </w:r>
      <w:r>
        <w:t>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41. </w:t>
      </w:r>
      <w:proofErr w:type="gramStart"/>
      <w:r>
        <w:t>Возражения направляются не позднее 3 рабочих дней со дня получения предост</w:t>
      </w:r>
      <w:r>
        <w:t>ережения юридическим лицом, индивидуальным предпринимателем на бумажном носителе почтовым отправлением в Федеральную службу по экологическому, технологическому и атомному надзору (ее территориальный орган) либо в виде электронного документа, подписанного в</w:t>
      </w:r>
      <w:r>
        <w:t xml:space="preserve"> соответствии с требованиями </w:t>
      </w:r>
      <w:hyperlink r:id="rId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указанный в предостережении</w:t>
      </w:r>
      <w:proofErr w:type="gramEnd"/>
      <w:r>
        <w:t xml:space="preserve"> </w:t>
      </w:r>
      <w:r>
        <w:t>адрес электронной почты либо иными указанными в предостережении способами.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42. Федеральная служба по экологическому, технологическому и атомному надзору (ее территориальный орган) рассматривает возражения, по итогам рассмотрения направляет юридическому лиц</w:t>
      </w:r>
      <w:r>
        <w:t>у, индивидуальному предпринимателю, эксплуатирующим гидротехническое сооружение, в течение 20 рабочих дней со дня получения возражений ответ.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43. При отсутствии возражений юридическое лицо, индивидуальный предприниматель, эксплуатирующие гидротехническое с</w:t>
      </w:r>
      <w:r>
        <w:t>ооружение, вправе направить в Федеральную службу по экологическому, технологическому и атомному надзору (ее территориальный орган) уведомление о принятых мерах по обеспечению соблюдения обязательных требований.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44. В уведомлении о принятых мерах по обеспечению соблюдения обязательных требований указываются: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имя, отчество (при наличии) индивидуального предпринимателя;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lastRenderedPageBreak/>
        <w:t>б) идентификационный номер налогоплательщика юридичес</w:t>
      </w:r>
      <w:r>
        <w:t>кого лица, индивидуального предпринимателя;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г) сведения о принятых по результатам рассмотрения предостережения мерах по обеспечению соблюдения обязат</w:t>
      </w:r>
      <w:r>
        <w:t>ельных требований.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45. </w:t>
      </w:r>
      <w:proofErr w:type="gramStart"/>
      <w:r>
        <w:t xml:space="preserve">Уведомление о принятых мерах по обеспечению соблюдения обязательных требований направляется юридическим лицом, индивидуальным предпринимателем, эксплуатирующими гидротехническое сооружение, на бумажном носителе почтовым отправлением </w:t>
      </w:r>
      <w:r>
        <w:t xml:space="preserve">в Федеральную службу по экологическому, технологическому и атомному надзору (ее территориальный орган) либо в виде электронного документа, подписанного в соответствии с требованиями </w:t>
      </w:r>
      <w:hyperlink r:id="rId4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указанный</w:t>
      </w:r>
      <w:proofErr w:type="gramEnd"/>
      <w:r>
        <w:t xml:space="preserve"> в предостережении адрес электронной почты либо иными указанными в предостережении способами.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46. Объявленные предостереже</w:t>
      </w:r>
      <w:r>
        <w:t xml:space="preserve">ния, уведомления о принятых мерах по обеспечению соблюдения обязательных требований, результаты рассмотрения возражений на объявленные предостережения подлежат учету, а соответствующие данные используются для проведения иных профилактических мероприятий и </w:t>
      </w:r>
      <w:r>
        <w:t>контрольных (надзорных) мероприятий.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47. В целях мотивации юридических лиц, индивидуальных предпринимателей, эксплуатирующих гидротехнические сооружения, к соблюдению обязательных требований Федеральная служба по экологическому, технологическому и атомному</w:t>
      </w:r>
      <w:r>
        <w:t xml:space="preserve"> надзору и ее территориальные органы проводят оценку их добросовестности.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48. Оценка добросовестности проводится по заявлению юридических лиц, индивидуальных предпринимателей, эксплуатирующих гидротехнические сооружения (далее - заявители).</w:t>
      </w:r>
    </w:p>
    <w:p w:rsidR="00643076" w:rsidRDefault="00EA36AD">
      <w:pPr>
        <w:pStyle w:val="ConsPlusNormal0"/>
        <w:spacing w:before="240"/>
        <w:ind w:firstLine="540"/>
        <w:jc w:val="both"/>
      </w:pPr>
      <w:bookmarkStart w:id="6" w:name="P197"/>
      <w:bookmarkEnd w:id="6"/>
      <w:r>
        <w:t xml:space="preserve">49. Критериями </w:t>
      </w:r>
      <w:r>
        <w:t>оценки добросовестности являются: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соответствие гидротехнических сооружений в течение 5 лет до даты проведения оценки уровню безопасности не ниже нормального;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отсутствие в течение 5 лет до даты проведения оценки на гидротехническом сооружении, эксплуатируемом юридическим лицом, индивидуальным предпринимателем, аварий и несчастных случаев (в том числе групповых);</w:t>
      </w:r>
    </w:p>
    <w:p w:rsidR="00643076" w:rsidRDefault="00EA36AD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03.05.2024 N 566)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оснащенность гидротехнических сооружений техническими средствами контроля (мониторинга) за показателями состояния гидротехнических сооружений, природных и техногенных воздействий, а также работоспособность указанных технических средств</w:t>
      </w:r>
      <w:r>
        <w:t>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соблюдение обязательных требований к страхованию гражданской ответственности за причинение вреда в результате аварии на гидротехническом сооружении.</w:t>
      </w:r>
    </w:p>
    <w:p w:rsidR="00643076" w:rsidRDefault="00EA36AD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03.05.2024 N 566)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lastRenderedPageBreak/>
        <w:t xml:space="preserve">50. Заявитель вместе с заявлением </w:t>
      </w:r>
      <w:r>
        <w:t xml:space="preserve">о проведении оценки добросовестности направляет в территориальный орган Федеральной службы по экологическому, технологическому и атомному надзору документы и информацию, подтверждающие соблюдение требований, предусмотренных абзацами третьим и четвертым </w:t>
      </w:r>
      <w:hyperlink w:anchor="P197" w:tooltip="49. Критериями оценки добросовестности являются:">
        <w:r>
          <w:rPr>
            <w:color w:val="0000FF"/>
          </w:rPr>
          <w:t>пункта 49</w:t>
        </w:r>
      </w:hyperlink>
      <w:r>
        <w:t xml:space="preserve"> настоящего Положения.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51. Заявление о проведении оценки добросовестности подлежит рассмотрению в течение 30 календарных дней со дня его регистрации.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52. Результаты оцен</w:t>
      </w:r>
      <w:r>
        <w:t>ки добросовестности учитываются при организации проведения плановых выездных проверок в годах, следующих за годом проведения оценки добросовестности.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53. По результатам проведения оценки добросовестности территориальный орган Федеральной службы по экологич</w:t>
      </w:r>
      <w:r>
        <w:t xml:space="preserve">ескому, технологическому и атомному надзору уведомляет заявителя о его соответствии критериям добросовестности и принятии решений, предусмотренных </w:t>
      </w:r>
      <w:hyperlink w:anchor="P76" w:tooltip="12. В случае соответствия юридических лиц, индивидуальных предпринимателей, эксплуатирующих гидротехнические сооружения, критериям оценки добросовестности, указанным в пункте 49 настоящего Положения, устанавливается следующая периодичность проведения плановых ">
        <w:r>
          <w:rPr>
            <w:color w:val="0000FF"/>
          </w:rPr>
          <w:t>пунктом 12</w:t>
        </w:r>
      </w:hyperlink>
      <w:r>
        <w:t xml:space="preserve"> настоящего Положения, либо о несоответствии таким критериям.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</w:t>
      </w:r>
      <w:r>
        <w:t>4. В случае установления фактов несоответствия юридических лиц, индивидуальных предпринимателей, эксплуатирующих гидротехнические сооружения, критериям оценки добросовестности, периодичность проведения плановых выездных проверок устанавливается в соответст</w:t>
      </w:r>
      <w:r>
        <w:t xml:space="preserve">вии с </w:t>
      </w:r>
      <w:hyperlink w:anchor="P72" w:tooltip="11. В зависимости от класса эксплуатируемого гидротехнического сооружения проведение плановых выездных проверок юридических лиц, индивидуальных предпринимателей, эксплуатирующих гидротехнические сооружения, осуществляется со следующей периодичностью:">
        <w:r>
          <w:rPr>
            <w:color w:val="0000FF"/>
          </w:rPr>
          <w:t>пунктом 11</w:t>
        </w:r>
      </w:hyperlink>
      <w:r>
        <w:t xml:space="preserve"> настоящего Положения, о чем юридическое лицо, индивидуальный предприниматель, эксплуатирующие гидротехнические сооружения, уведомляются в течение 20 дней </w:t>
      </w:r>
      <w:proofErr w:type="gramStart"/>
      <w:r>
        <w:t>с</w:t>
      </w:r>
      <w:proofErr w:type="gramEnd"/>
      <w:r>
        <w:t xml:space="preserve"> дня принятия такого решения.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55. Должностные лица террито</w:t>
      </w:r>
      <w:r>
        <w:t>риальных органов Федеральной службы по экологическому, технологическому и атомному надзору по обращениям юридических лиц, индивидуальных предпринимателей, эксплуатирующих гидротехнические сооружения, осуществляют консультирование (дают разъяснения по вопро</w:t>
      </w:r>
      <w:r>
        <w:t>сам, связанным с организацией и осуществлением федерального государственного надзора).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56. Консультирование может осуществляться должностным лицом по телефону, посредством видео-конференц-связи, на личном приеме либо в ходе проведения контрольного (надзорн</w:t>
      </w:r>
      <w:r>
        <w:t>ого) мероприятия.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57. Консультирование по телефону, посредством видео-конференц-связи осуществляется не реже 1 раза в месяц в соответствии с планом-графиком, утверждаемым руководителем территориального органа Федеральной службы по экологическому, технологи</w:t>
      </w:r>
      <w:r>
        <w:t>ческому и атомному надзору и размещаемым на его официальном сайте в сети "Интернет".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58. План-график должен содержать: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даты, время проведения консультирования;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номер (номера) телефона (телефонов) и (или) указание на специальный сервис видео-конференц-связи</w:t>
      </w:r>
      <w:r>
        <w:t>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фамилию, имя, отчество (при наличии) должностного лица, проводящего консультирование.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59. По итогам консультирования информация в письменной форме контролируемым лицам и </w:t>
      </w:r>
      <w:r>
        <w:lastRenderedPageBreak/>
        <w:t xml:space="preserve">их представителям не предоставляется, за исключением вопросов, указанных в </w:t>
      </w:r>
      <w:hyperlink w:anchor="P217" w:tooltip="60. Консультирование, включая письменное консультирование, осуществляется по следующим вопросам:">
        <w:r>
          <w:rPr>
            <w:color w:val="0000FF"/>
          </w:rPr>
          <w:t>пункте 60</w:t>
        </w:r>
      </w:hyperlink>
      <w:r>
        <w:t xml:space="preserve"> настоящего Положения.</w:t>
      </w:r>
    </w:p>
    <w:p w:rsidR="00643076" w:rsidRDefault="00EA36AD">
      <w:pPr>
        <w:pStyle w:val="ConsPlusNormal0"/>
        <w:spacing w:before="240"/>
        <w:ind w:firstLine="540"/>
        <w:jc w:val="both"/>
      </w:pPr>
      <w:bookmarkStart w:id="7" w:name="P217"/>
      <w:bookmarkEnd w:id="7"/>
      <w:r>
        <w:t>60. Консультирование, включая письменное консультирование, осуществляется по следующим вопросам: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регламентирующих порядок осуществления госуд</w:t>
      </w:r>
      <w:r>
        <w:t>арственного надзора;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порядок обжалования действий или бездействия должностных лиц.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61. В случае поступления 10 и более однотипных обращений по вопросам разъяснения нормативных правовых актов, указанных в </w:t>
      </w:r>
      <w:hyperlink w:anchor="P217" w:tooltip="60. Консультирование, включая письменное консультирование, осуществляется по следующим вопросам:">
        <w:r>
          <w:rPr>
            <w:color w:val="0000FF"/>
          </w:rPr>
          <w:t>пункте 60</w:t>
        </w:r>
      </w:hyperlink>
      <w:r>
        <w:t xml:space="preserve"> настоящего Положения, в рамках организации и проведения консультирования на официальном сайте территориального органа Федеральной службы по экологическому, технологическ</w:t>
      </w:r>
      <w:r>
        <w:t>ому и атомному надзору в сети "Интернет" размещается соответствующее письменное разъяснение.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VI. Досудебный порядок рассмотрения жалоб на решения</w:t>
      </w:r>
    </w:p>
    <w:p w:rsidR="00643076" w:rsidRDefault="00EA36AD">
      <w:pPr>
        <w:pStyle w:val="ConsPlusTitle0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643076" w:rsidRDefault="00EA36AD">
      <w:pPr>
        <w:pStyle w:val="ConsPlusTitle0"/>
        <w:jc w:val="center"/>
      </w:pPr>
      <w:r>
        <w:t>и атомному надзору и ее территориальных органов, действия</w:t>
      </w:r>
    </w:p>
    <w:p w:rsidR="00643076" w:rsidRDefault="00EA36AD">
      <w:pPr>
        <w:pStyle w:val="ConsPlusTitle0"/>
        <w:jc w:val="center"/>
      </w:pPr>
      <w:r>
        <w:t>(бездействие) их должностных лиц при осуществлении</w:t>
      </w:r>
    </w:p>
    <w:p w:rsidR="00643076" w:rsidRDefault="00EA36AD">
      <w:pPr>
        <w:pStyle w:val="ConsPlusTitle0"/>
        <w:jc w:val="center"/>
      </w:pPr>
      <w:r>
        <w:t>федерального государственного надзора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62. Действия (бездействие) должностных лиц Федеральной службы по экологическому, технологическому и атомному</w:t>
      </w:r>
      <w:r>
        <w:t xml:space="preserve"> надзору и ее территориальных органов, решения, принятые ими в ходе осуществления федерального государственного надзора, могут быть обжалованы в досудебном порядке в соответствии с положениями Федерального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63. Жалоба на решения, действия (бездействие) должностных лиц территориального органа Федеральной службы по экологическому, технологи</w:t>
      </w:r>
      <w:r>
        <w:t>ческому и атомному надзору рассматривается руководителем, заместителем руководителя указанного территориального органа.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Жалоба на решения, действия (бездействие) руководителя (заместителя руководителя) территориального органа Федеральной службы по экологич</w:t>
      </w:r>
      <w:r>
        <w:t>ескому, технологическому и атомному надзору рассматривается руководителем Федеральной службы по экологическому, технологическому и атомному надзору или уполномоченным заместителем руководителя.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Жалоба на решения, действия (бездействие) заместителей руковод</w:t>
      </w:r>
      <w:r>
        <w:t>ителя Федеральной службы по экологическому, технологическому и атомному надзору и иных должностных лиц центрального аппарата Федеральной службы по экологическому, технологическому и атомному надзору рассматривается руководителем Федеральной службы по эколо</w:t>
      </w:r>
      <w:r>
        <w:t>гическому, технологическому и атомному надзору.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Жалоба на решения, действия (бездействие) должностных лиц центрального аппарата и </w:t>
      </w:r>
      <w:r>
        <w:lastRenderedPageBreak/>
        <w:t>территориальных органов Федеральной службы по экологическому, технологическому и атомному надзору подлежит рассмотрению не поз</w:t>
      </w:r>
      <w:r>
        <w:t>днее 15 рабочих дней со дня ее регистрации.</w:t>
      </w:r>
    </w:p>
    <w:p w:rsidR="00643076" w:rsidRDefault="00EA36AD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Title0"/>
        <w:jc w:val="center"/>
        <w:outlineLvl w:val="1"/>
      </w:pPr>
      <w:r>
        <w:t>VII. Ключевые показатели результативности и эффективности</w:t>
      </w:r>
    </w:p>
    <w:p w:rsidR="00643076" w:rsidRDefault="00EA36AD">
      <w:pPr>
        <w:pStyle w:val="ConsPlusTitle0"/>
        <w:jc w:val="center"/>
      </w:pPr>
      <w:r>
        <w:t>осуществления государственного надзора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64. При осуществлении оценки результативно</w:t>
      </w:r>
      <w:r>
        <w:t>сти и эффективности осуществления государственного надзора используются ключевые показатели.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65. Ключевыми показателями результативности и эффективности осуществления государственного надзора являются: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а) снижение количества аварий, произошедших на гидроте</w:t>
      </w:r>
      <w:r>
        <w:t>хнических сооружениях;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б) снижение количества случаев со смертельным исходом в результате аварий, произошедших на гидротехнических сооружениях;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в) утратил силу с 1 сентября 2024 года. - </w:t>
      </w:r>
      <w:hyperlink r:id="rId48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03.05.2024 N 566.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66. Пок</w:t>
      </w:r>
      <w:r>
        <w:t>азатель "снижение количества аварий, произошедших на гидротехнических сооружениях" (П</w:t>
      </w:r>
      <w:r>
        <w:rPr>
          <w:vertAlign w:val="subscript"/>
        </w:rPr>
        <w:t>А</w:t>
      </w:r>
      <w:r>
        <w:t>) (процентов) определяется по формуле: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7716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где: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1</w:t>
      </w:r>
      <w:proofErr w:type="gramEnd"/>
      <w:r>
        <w:t xml:space="preserve"> - количество аварий, произошедших на гидротехнических сооружениях, поднадзорных Федеральной службе по экологическому, технологическому и атомному надзору, за отчетный год;</w:t>
      </w:r>
    </w:p>
    <w:p w:rsidR="00643076" w:rsidRDefault="00EA36AD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сга</w:t>
      </w:r>
      <w:proofErr w:type="spellEnd"/>
      <w:r>
        <w:t xml:space="preserve"> - среднегодовое количество аварий, произошедших на гидротехнических сооружения</w:t>
      </w:r>
      <w:r>
        <w:t>х.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67. Среднегодовое количество аварий, произошедших на гидротехнических сооружениях (</w:t>
      </w:r>
      <w:proofErr w:type="spellStart"/>
      <w:r>
        <w:t>П</w:t>
      </w:r>
      <w:r>
        <w:rPr>
          <w:vertAlign w:val="subscript"/>
        </w:rPr>
        <w:t>сга</w:t>
      </w:r>
      <w:proofErr w:type="spellEnd"/>
      <w:r>
        <w:t>), определяется по формуле: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ка</w:t>
      </w:r>
      <w:proofErr w:type="spellEnd"/>
      <w:r>
        <w:t xml:space="preserve"> - общее количество аварий, произошедших на гидротехнических сооружениях, за 10-летний период, предшествующий отчетному году.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68. Сбор данных о количестве аварий, произошедших на гидротехнических сооружениях, осуществляется Федеральной службой по экологическому, технологическому и атомному надзору на основании материалов технического расследования причин аварий, произошедших на </w:t>
      </w:r>
      <w:r>
        <w:lastRenderedPageBreak/>
        <w:t>у</w:t>
      </w:r>
      <w:r>
        <w:t xml:space="preserve">казанных объектах, в соответствии с Федеральным </w:t>
      </w:r>
      <w:hyperlink r:id="rId5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"О безопасности гидротехнических сооружений".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69. Значение показателя "снижение количества аварий, произошедших на гидротехнических сооружениях", равное нулю или превышающее нулевое зна</w:t>
      </w:r>
      <w:r>
        <w:t>чение, свидетельствует о положительной динамике снижения количества аварий, произошедших на гидротехнических сооружениях, за отчетный год.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70. Показатель "снижение количества случаев со смертельным исходом в результате аварий, произошедших на гидротехничес</w:t>
      </w:r>
      <w:r>
        <w:t>ких сооружениях" (</w:t>
      </w:r>
      <w:proofErr w:type="spellStart"/>
      <w:r>
        <w:t>П</w:t>
      </w:r>
      <w:r>
        <w:rPr>
          <w:vertAlign w:val="subscript"/>
        </w:rPr>
        <w:t>см</w:t>
      </w:r>
      <w:proofErr w:type="spellEnd"/>
      <w:r>
        <w:t>) (процентов) определяется по формуле: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81737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>где: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2</w:t>
      </w:r>
      <w:proofErr w:type="gramEnd"/>
      <w:r>
        <w:t xml:space="preserve"> - количество случаев со смертельным исходом в результате аварий, произошедших на гидротехнических сооружениях, за отчетный год;</w:t>
      </w:r>
    </w:p>
    <w:p w:rsidR="00643076" w:rsidRDefault="00EA36AD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сгс</w:t>
      </w:r>
      <w:proofErr w:type="spellEnd"/>
      <w:r>
        <w:t xml:space="preserve"> - среднегодовое количество случаев со смертельным и</w:t>
      </w:r>
      <w:r>
        <w:t>сходом в результате аварий, произошедших на гидротехнических сооружениях.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71. Среднегодовое количество случаев со смертельным исходом в результате аварий, произошедших на гидротехнических сооружениях (</w:t>
      </w:r>
      <w:proofErr w:type="spellStart"/>
      <w:r>
        <w:t>П</w:t>
      </w:r>
      <w:r>
        <w:rPr>
          <w:vertAlign w:val="subscript"/>
        </w:rPr>
        <w:t>сгс</w:t>
      </w:r>
      <w:proofErr w:type="spellEnd"/>
      <w:r>
        <w:t>), определяется по формуле:</w:t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76" w:rsidRDefault="00643076">
      <w:pPr>
        <w:pStyle w:val="ConsPlusNormal0"/>
        <w:jc w:val="both"/>
      </w:pPr>
    </w:p>
    <w:p w:rsidR="00643076" w:rsidRDefault="00EA36AD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</w:t>
      </w:r>
      <w:r>
        <w:t>ество случаев со смертельным исходом в результате аварий, произошедших на гидротехнических сооружениях за 10-летний период, предшествующий отчетному году.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72. Сбор данных о количестве случаев со смертельным исходом в результате аварий, произошедших на гидр</w:t>
      </w:r>
      <w:r>
        <w:t>отехнических сооружениях, осуществляется Федеральной службой по экологическому, технологическому и атомному надзору на основании актов о несчастных случаях на производстве, оформленных в соответствии с трудовым законодательством.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>73. Значение показателя "с</w:t>
      </w:r>
      <w:r>
        <w:t xml:space="preserve">нижение количества случаев со смертельным исходом в результате аварий, произошедших на гидротехнических сооружениях", равное нулю или превышающее нулевое значение, свидетельствует о положительной динамике снижения количества случаев со смертельным исходом </w:t>
      </w:r>
      <w:r>
        <w:t>в результате аварий, произошедших на гидротехнических сооружениях, за отчетный год.</w:t>
      </w:r>
    </w:p>
    <w:p w:rsidR="00643076" w:rsidRDefault="00EA36AD">
      <w:pPr>
        <w:pStyle w:val="ConsPlusNormal0"/>
        <w:spacing w:before="240"/>
        <w:ind w:firstLine="540"/>
        <w:jc w:val="both"/>
      </w:pPr>
      <w:r>
        <w:t xml:space="preserve">74 - 77. Утратили силу с 1 сентября 2024 года. - </w:t>
      </w:r>
      <w:hyperlink r:id="rId55" w:tooltip="Постановление Правительства РФ от 03.05.2024 N 56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03.05.2024 N 566.</w:t>
      </w:r>
    </w:p>
    <w:p w:rsidR="00643076" w:rsidRDefault="00643076">
      <w:pPr>
        <w:pStyle w:val="ConsPlusNormal0"/>
        <w:jc w:val="both"/>
      </w:pPr>
    </w:p>
    <w:p w:rsidR="00643076" w:rsidRDefault="00643076">
      <w:pPr>
        <w:pStyle w:val="ConsPlusNormal0"/>
        <w:jc w:val="both"/>
      </w:pPr>
    </w:p>
    <w:p w:rsidR="00643076" w:rsidRDefault="0064307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3076">
      <w:headerReference w:type="default" r:id="rId56"/>
      <w:footerReference w:type="defaul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AD" w:rsidRDefault="00EA36AD">
      <w:r>
        <w:separator/>
      </w:r>
    </w:p>
  </w:endnote>
  <w:endnote w:type="continuationSeparator" w:id="0">
    <w:p w:rsidR="00EA36AD" w:rsidRDefault="00EA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76" w:rsidRDefault="006430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30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3076" w:rsidRDefault="00643076">
          <w:pPr>
            <w:pStyle w:val="ConsPlusNormal0"/>
          </w:pPr>
        </w:p>
      </w:tc>
      <w:tc>
        <w:tcPr>
          <w:tcW w:w="1700" w:type="pct"/>
          <w:vAlign w:val="center"/>
        </w:tcPr>
        <w:p w:rsidR="00643076" w:rsidRDefault="0064307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43076" w:rsidRDefault="00EA36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7EC5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7EC5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643076" w:rsidRDefault="00EA36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76" w:rsidRDefault="006430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307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3076" w:rsidRDefault="00EA36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3076" w:rsidRDefault="00EA36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3076" w:rsidRDefault="00EA36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7EC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7EC5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643076" w:rsidRDefault="00EA36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AD" w:rsidRDefault="00EA36AD">
      <w:r>
        <w:separator/>
      </w:r>
    </w:p>
  </w:footnote>
  <w:footnote w:type="continuationSeparator" w:id="0">
    <w:p w:rsidR="00EA36AD" w:rsidRDefault="00EA3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4307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3076" w:rsidRDefault="00643076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43076" w:rsidRDefault="00643076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43076" w:rsidRDefault="006430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3076" w:rsidRDefault="0064307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76"/>
    <w:rsid w:val="00643076"/>
    <w:rsid w:val="00A97EC5"/>
    <w:rsid w:val="00D07529"/>
    <w:rsid w:val="00EA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07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E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7EC5"/>
  </w:style>
  <w:style w:type="paragraph" w:styleId="a7">
    <w:name w:val="footer"/>
    <w:basedOn w:val="a"/>
    <w:link w:val="a8"/>
    <w:uiPriority w:val="99"/>
    <w:unhideWhenUsed/>
    <w:rsid w:val="00A97E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7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075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E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7EC5"/>
  </w:style>
  <w:style w:type="paragraph" w:styleId="a7">
    <w:name w:val="footer"/>
    <w:basedOn w:val="a"/>
    <w:link w:val="a8"/>
    <w:uiPriority w:val="99"/>
    <w:unhideWhenUsed/>
    <w:rsid w:val="00A97E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2175&amp;date=13.03.2026&amp;dst=100011&amp;field=134" TargetMode="External"/><Relationship Id="rId18" Type="http://schemas.openxmlformats.org/officeDocument/2006/relationships/hyperlink" Target="https://login.consultant.ru/link/?req=doc&amp;base=LAW&amp;n=476062&amp;date=13.03.2026&amp;dst=100113&amp;field=134" TargetMode="External"/><Relationship Id="rId26" Type="http://schemas.openxmlformats.org/officeDocument/2006/relationships/hyperlink" Target="https://login.consultant.ru/link/?req=doc&amp;base=LAW&amp;n=476153&amp;date=13.03.2026&amp;dst=100010&amp;field=134" TargetMode="External"/><Relationship Id="rId39" Type="http://schemas.openxmlformats.org/officeDocument/2006/relationships/hyperlink" Target="https://login.consultant.ru/link/?req=doc&amp;base=LAW&amp;n=492886&amp;date=13.03.2026&amp;dst=100012&amp;field=134" TargetMode="External"/><Relationship Id="rId21" Type="http://schemas.openxmlformats.org/officeDocument/2006/relationships/hyperlink" Target="https://login.consultant.ru/link/?req=doc&amp;base=LAW&amp;n=471020&amp;date=13.03.2026&amp;dst=100324&amp;field=134" TargetMode="External"/><Relationship Id="rId34" Type="http://schemas.openxmlformats.org/officeDocument/2006/relationships/hyperlink" Target="https://login.consultant.ru/link/?req=doc&amp;base=LAW&amp;n=508984&amp;date=13.03.2026" TargetMode="External"/><Relationship Id="rId42" Type="http://schemas.openxmlformats.org/officeDocument/2006/relationships/hyperlink" Target="https://login.consultant.ru/link/?req=doc&amp;base=LAW&amp;n=508984&amp;date=13.03.2026&amp;dst=100225&amp;field=134" TargetMode="External"/><Relationship Id="rId47" Type="http://schemas.openxmlformats.org/officeDocument/2006/relationships/hyperlink" Target="https://login.consultant.ru/link/?req=doc&amp;base=LAW&amp;n=503539&amp;date=13.03.2026&amp;dst=100012&amp;field=134" TargetMode="External"/><Relationship Id="rId50" Type="http://schemas.openxmlformats.org/officeDocument/2006/relationships/image" Target="media/image2.wmf"/><Relationship Id="rId55" Type="http://schemas.openxmlformats.org/officeDocument/2006/relationships/hyperlink" Target="https://login.consultant.ru/link/?req=doc&amp;base=LAW&amp;n=476062&amp;date=13.03.2026&amp;dst=100127&amp;field=134" TargetMode="External"/><Relationship Id="rId7" Type="http://schemas.openxmlformats.org/officeDocument/2006/relationships/hyperlink" Target="https://login.consultant.ru/link/?req=doc&amp;base=LAW&amp;n=476062&amp;date=13.03.2026&amp;dst=100112&amp;field=134" TargetMode="External"/><Relationship Id="rId12" Type="http://schemas.openxmlformats.org/officeDocument/2006/relationships/hyperlink" Target="https://login.consultant.ru/link/?req=doc&amp;base=LAW&amp;n=358300&amp;date=13.03.2026" TargetMode="External"/><Relationship Id="rId17" Type="http://schemas.openxmlformats.org/officeDocument/2006/relationships/hyperlink" Target="https://login.consultant.ru/link/?req=doc&amp;base=LAW&amp;n=527815&amp;date=13.03.2026&amp;dst=100010&amp;field=134" TargetMode="External"/><Relationship Id="rId25" Type="http://schemas.openxmlformats.org/officeDocument/2006/relationships/hyperlink" Target="https://login.consultant.ru/link/?req=doc&amp;base=LAW&amp;n=462416&amp;date=13.03.2026" TargetMode="External"/><Relationship Id="rId33" Type="http://schemas.openxmlformats.org/officeDocument/2006/relationships/hyperlink" Target="https://login.consultant.ru/link/?req=doc&amp;base=LAW&amp;n=508490&amp;date=13.03.2026&amp;dst=101918&amp;field=134" TargetMode="External"/><Relationship Id="rId38" Type="http://schemas.openxmlformats.org/officeDocument/2006/relationships/hyperlink" Target="https://login.consultant.ru/link/?req=doc&amp;base=LAW&amp;n=508984&amp;date=13.03.2026" TargetMode="External"/><Relationship Id="rId46" Type="http://schemas.openxmlformats.org/officeDocument/2006/relationships/hyperlink" Target="https://login.consultant.ru/link/?req=doc&amp;base=LAW&amp;n=508984&amp;date=13.03.2026&amp;dst=100428&amp;field=134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3539&amp;date=13.03.2026&amp;dst=100010&amp;field=134" TargetMode="External"/><Relationship Id="rId20" Type="http://schemas.openxmlformats.org/officeDocument/2006/relationships/hyperlink" Target="https://login.consultant.ru/link/?req=doc&amp;base=LAW&amp;n=471020&amp;date=13.03.2026&amp;dst=100316&amp;field=134" TargetMode="External"/><Relationship Id="rId29" Type="http://schemas.openxmlformats.org/officeDocument/2006/relationships/hyperlink" Target="https://login.consultant.ru/link/?req=doc&amp;base=LAW&amp;n=476153&amp;date=13.03.2026&amp;dst=100010&amp;field=134" TargetMode="External"/><Relationship Id="rId41" Type="http://schemas.openxmlformats.org/officeDocument/2006/relationships/hyperlink" Target="https://login.consultant.ru/link/?req=doc&amp;base=LAW&amp;n=508984&amp;date=13.03.2026" TargetMode="External"/><Relationship Id="rId54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296&amp;date=13.03.2026" TargetMode="External"/><Relationship Id="rId24" Type="http://schemas.openxmlformats.org/officeDocument/2006/relationships/hyperlink" Target="https://login.consultant.ru/link/?req=doc&amp;base=LAW&amp;n=508984&amp;date=13.03.2026&amp;dst=100406&amp;field=134" TargetMode="External"/><Relationship Id="rId32" Type="http://schemas.openxmlformats.org/officeDocument/2006/relationships/hyperlink" Target="https://login.consultant.ru/link/?req=doc&amp;base=LAW&amp;n=527815&amp;date=13.03.2026&amp;dst=100014&amp;field=134" TargetMode="External"/><Relationship Id="rId37" Type="http://schemas.openxmlformats.org/officeDocument/2006/relationships/hyperlink" Target="https://login.consultant.ru/link/?req=doc&amp;base=LAW&amp;n=476062&amp;date=13.03.2026&amp;dst=100123&amp;field=134" TargetMode="External"/><Relationship Id="rId40" Type="http://schemas.openxmlformats.org/officeDocument/2006/relationships/hyperlink" Target="https://login.consultant.ru/link/?req=doc&amp;base=LAW&amp;n=503539&amp;date=13.03.2026&amp;dst=100011&amp;field=134" TargetMode="External"/><Relationship Id="rId45" Type="http://schemas.openxmlformats.org/officeDocument/2006/relationships/hyperlink" Target="https://login.consultant.ru/link/?req=doc&amp;base=LAW&amp;n=476062&amp;date=13.03.2026&amp;dst=100126&amp;field=134" TargetMode="External"/><Relationship Id="rId53" Type="http://schemas.openxmlformats.org/officeDocument/2006/relationships/image" Target="media/image4.wmf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6062&amp;date=13.03.2026&amp;dst=100112&amp;field=134" TargetMode="External"/><Relationship Id="rId23" Type="http://schemas.openxmlformats.org/officeDocument/2006/relationships/hyperlink" Target="https://login.consultant.ru/link/?req=doc&amp;base=LAW&amp;n=508984&amp;date=13.03.2026&amp;dst=100315&amp;field=134" TargetMode="External"/><Relationship Id="rId28" Type="http://schemas.openxmlformats.org/officeDocument/2006/relationships/hyperlink" Target="https://login.consultant.ru/link/?req=doc&amp;base=LAW&amp;n=462416&amp;date=13.03.2026" TargetMode="External"/><Relationship Id="rId36" Type="http://schemas.openxmlformats.org/officeDocument/2006/relationships/hyperlink" Target="https://login.consultant.ru/link/?req=doc&amp;base=LAW&amp;n=476062&amp;date=13.03.2026&amp;dst=100116&amp;field=134" TargetMode="External"/><Relationship Id="rId49" Type="http://schemas.openxmlformats.org/officeDocument/2006/relationships/image" Target="media/image1.wmf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2416&amp;date=13.03.2026&amp;dst=153&amp;field=134" TargetMode="External"/><Relationship Id="rId19" Type="http://schemas.openxmlformats.org/officeDocument/2006/relationships/hyperlink" Target="https://login.consultant.ru/link/?req=doc&amp;base=LAW&amp;n=462416&amp;date=13.03.2026&amp;dst=100048&amp;field=134" TargetMode="External"/><Relationship Id="rId31" Type="http://schemas.openxmlformats.org/officeDocument/2006/relationships/hyperlink" Target="https://login.consultant.ru/link/?req=doc&amp;base=LAW&amp;n=527815&amp;date=13.03.2026&amp;dst=100012&amp;field=134" TargetMode="External"/><Relationship Id="rId44" Type="http://schemas.openxmlformats.org/officeDocument/2006/relationships/hyperlink" Target="https://login.consultant.ru/link/?req=doc&amp;base=LAW&amp;n=476062&amp;date=13.03.2026&amp;dst=100125&amp;field=134" TargetMode="External"/><Relationship Id="rId52" Type="http://schemas.openxmlformats.org/officeDocument/2006/relationships/image" Target="media/image3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815&amp;date=13.03.2026&amp;dst=100010&amp;field=134" TargetMode="External"/><Relationship Id="rId14" Type="http://schemas.openxmlformats.org/officeDocument/2006/relationships/hyperlink" Target="https://login.consultant.ru/link/?req=doc&amp;base=LAW&amp;n=508984&amp;date=13.03.2026" TargetMode="External"/><Relationship Id="rId22" Type="http://schemas.openxmlformats.org/officeDocument/2006/relationships/hyperlink" Target="https://login.consultant.ru/link/?req=doc&amp;base=LAW&amp;n=471020&amp;date=13.03.2026&amp;dst=100350&amp;field=134" TargetMode="External"/><Relationship Id="rId27" Type="http://schemas.openxmlformats.org/officeDocument/2006/relationships/hyperlink" Target="https://login.consultant.ru/link/?req=doc&amp;base=LAW&amp;n=476062&amp;date=13.03.2026&amp;dst=100114&amp;field=134" TargetMode="External"/><Relationship Id="rId30" Type="http://schemas.openxmlformats.org/officeDocument/2006/relationships/hyperlink" Target="https://login.consultant.ru/link/?req=doc&amp;base=LAW&amp;n=527815&amp;date=13.03.2026&amp;dst=100010&amp;field=134" TargetMode="External"/><Relationship Id="rId35" Type="http://schemas.openxmlformats.org/officeDocument/2006/relationships/hyperlink" Target="https://login.consultant.ru/link/?req=doc&amp;base=LAW&amp;n=509413&amp;date=13.03.2026" TargetMode="External"/><Relationship Id="rId43" Type="http://schemas.openxmlformats.org/officeDocument/2006/relationships/hyperlink" Target="https://login.consultant.ru/link/?req=doc&amp;base=LAW&amp;n=508984&amp;date=13.03.2026&amp;dst=100225&amp;field=134" TargetMode="External"/><Relationship Id="rId48" Type="http://schemas.openxmlformats.org/officeDocument/2006/relationships/hyperlink" Target="https://login.consultant.ru/link/?req=doc&amp;base=LAW&amp;n=476062&amp;date=13.03.2026&amp;dst=100127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503539&amp;date=13.03.2026&amp;dst=100010&amp;field=134" TargetMode="External"/><Relationship Id="rId51" Type="http://schemas.openxmlformats.org/officeDocument/2006/relationships/hyperlink" Target="https://login.consultant.ru/link/?req=doc&amp;base=LAW&amp;n=462416&amp;date=13.03.2026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8340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1080
(ред. от 02.03.2026)
"О федеральном государственном надзоре в области безопасности гидротехнических сооружений"
(вместе с "Положением о федеральном государственном надзоре в области безопасности гидротех</vt:lpstr>
    </vt:vector>
  </TitlesOfParts>
  <Company>КонсультантПлюс Версия 4025.00.50</Company>
  <LinksUpToDate>false</LinksUpToDate>
  <CharactersWithSpaces>55773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1080
(ред. от 02.03.2026)
"О федеральном государственном надзоре в области безопасности гидротехнических сооружений"
(вместе с "Положением о федеральном государственном надзоре в области безопасности гидротехнических сооружений")</dc:title>
  <dc:creator>Хованов Илья Александрович</dc:creator>
  <cp:lastModifiedBy>Хованов Илья Александрович</cp:lastModifiedBy>
  <cp:revision>3</cp:revision>
  <dcterms:created xsi:type="dcterms:W3CDTF">2026-03-13T03:32:00Z</dcterms:created>
  <dcterms:modified xsi:type="dcterms:W3CDTF">2026-03-13T03:33:00Z</dcterms:modified>
</cp:coreProperties>
</file>